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бытовой техники и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ԵՔ-ԷԱՃԱՊՁԲ-26/355</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бытовой техники и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бытовой техники и мебели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бытовой техники и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подвесной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с матрасом - Материал: экологически чистая древесина или МДФ, размеры /не менее/: длина 200 см, ширина 90 см, общая высота 180 см, грузоподъемность: не менее 80 кг. Кровать должна иметь высокие бортики как на первом, так и на втором ярусах - 30-35 см, лестница должна быть прочной и удобной, с наличием поручней на ней, полки под первым ярусом. Металлические направляющие (санки) полок - качественные, легко управляемые. Кровать может использоваться как две отдельные кровати, с возможностью замены/удаления боковых частей. Детали конструкции кровати должны быть прочными. Краски должны быть экологически чистыми, гипоаллергенными.
Матрас должен быть пружинным, наполненным натуральными материалами, внешняя поверхность должна быть выполнена из жаккардовой ткани, высота должна быть не менее 20 см. Размеры матраса должны соответствовать кровати. Выбор кровати и матраса должен быть согласован с Заказчиком. Доставка и установка должны осуществляться по указанному адресу в административном районе Шенгавит за счет поставщика.
Гарантия на кровать и матрас: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Односпальная кровать с изголовьем, изножьем и двумя боковыми панелями. Размеры кровати: не менее 95x195 см, высота основания от пола: не менее 40 см, высота боковых панелей от матраса: не менее 90 см, три боковые панели должны быть обиты поролоном и тканью, верхний слой ткани: плотная букле или велюр, 350-450 г/м². Боковые части кровати должны быть изготовлены из МДФ толщиной не менее 18 мм, основание — из ламинированной ДСП толщиной не менее 18 мм или натурального дерева, кромки должны быть закруглены и надежно обработаны, толщина перекладин должна быть не менее 18 мм, расстояние между перекладинами должно быть до 10 см. Боковая часть кровати с перекладинами должна иметь механизм опускания-поднимания, обеспечивающий безопасный вход и выход ребенка, механизм должен обеспечивать надежную фиксацию перекладин как в открытом, так и в закрытом положениях. Движущиеся части должны работать без препятствий, острых краев или риска травмирования. Конструкция балок и крепежных узлов должна быть прочной, долговечной и рассчитана на многократное открывание-закрывание без деформации.
Матрас: соответствует размеру кровати, основание с индивидуальной пружинной системой, губка для боковой прочности, независимые пружины, покрытые теплоизоляционным слоем, губка с обеих сторон, ткань с трикотажным голографическим покрытием, боковая панель с жаккардовой губкой, грузоподъемность: не менее 85 кг на кровать, высота: не менее 21 см.
Кровать и матрас должны быть совершенно новыми и неиспользованными. Цвет, форма и другие дополнительные параметры кровати и матраса должны быть согласованы с заказчиком.
Доставка и установка должны быть организованы по указанному адресу в административном районе Шенгавит за счет поставщика.
Гарантия на кровать и матрас: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дверей: не менее 2, тип системы охлаждения: NoFrost, класс стандартный, количество компрессоров: не менее 1, класс энергоэффективности: не менее A+, тип газа: R600a, управление: механическое, морозильная камера: над холодильником, общий полезный объем: не менее 240 л, максимальная температура заморозки -18°C, полки: не менее 4 шт., материал: стекло, с полками на дверце для бутылок, держателями для яиц. Тип: двухкамерный, со светодиодной подсветкой, уровень шума: максимум 43 дБ, габариты: не менее (ШхДхВ) см 160х55х55, цвет: белый или серебристый.
Выбор холодильника согласовывается с Заказчиком.
Доставка осуществляется по указанному адресу в административном районе Шенгавит за счет поставщика.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загрузки белья: не менее 6 кг, скорость отжима: не менее 1000 об/мин, количество программ: не менее 10, класс энергоэффективности: не менее A+, уровень шума (дБ) (во время стирки) максимум 60 дБ (дБ), уровень шума (дБ) максимум 80 дБ (дБ), с сеткой, тип загрузки: фронтальная. Габариты изделия: не менее 60x50x85 см. Цвет: белый или серебристый.
Выбор стиральной машины согласовывается с покупателем. Доставка по указанному адресу в административном районе Шенгавит осуществляется за счет поставщика.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Комбинированная газовая варочная панель с электрической духовкой и газоэлектрической рабочей поверхностью (количество конфорок не менее 4: 3 газовые, 1 электрическая), с крышкой, с автоматическим зажиганием. Тип духовки: электрическая, стекло дверцы: двухслойное, количество противней: не менее 1, объем духовки (л): 60-75. Материал столешницы: нержавеющая сталь или эмаль. Тип металлической решетки: чугун. Регулятор температуры: 50-250°C. Класс энергоэффективности: не ниже A. Система безопасности. Цвет: белый или серебристый. Выбор газовой варочной панели согласовывается с Заказчиком.
Доставка по указанному адресу в административном районе Шенгавит за счет поставщика.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складной, габариты изделия: минимум 220x80x80 см, габариты в разложенном состоянии: 180 x 110 см, наличие отделения для хранения (ящика), основной цвет: серый или темно-бежевый. Механизм раскладывания должен быть легким в управлении, пружины должны быть прочными, плотность поролона должна быть не менее 25 кг/м³, толщина пружинной проволоки должна быть не менее 3,5 мм, обивочная ткань должна быть жаккардовой или велюровой/микровелюровой, нерастягивающейся. Выбор дивана должен быть согласован с главой административного района.
Доставка и установка должны быть организованы по требуемому адресу в административном районе Шенгавит за счет поставщика.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из ламинированного МДФ или ДСП должен иметь размеры не менее 180 x 90 x 52 см, с основанием или ножками высотой не менее 10 см и двумя одинаковыми дверями. Одна сторона должна быть горизонтально разделена на 4 открытые полки высотой не менее 45 см, а другая сторона должна иметь горизонтальную полку высотой не менее 20 см над ней, под которой должна располагаться соответствующая штанга для вешалок. Шкаф должен быть совершенно новым и неиспользованным и должен быть поставлен в течение 3 календарных дней с даты подачи заказа заказчиком. Цвет, форма и другие дополнительные параметры шкафа должны быть согласованы с заказчиком. Доставка и установка должны быть организованы по указанному адресу в административном районе Шенгавит за счет поставщика.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подвесной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должен быть предназначен для подвешивания на стену с использованием соответствующих металлических подвесов. Габариты: не менее 160*70*60 (В*Ш*Г), количество дверей: не менее 4, внутри: не менее 1 разделительной горизонтальной полки. Допустимая нагрузка: не менее 50 кг общего веса. Изготовлен из ламинированного МДФ толщиной не менее 18 мм, количество петель: не менее 2 на каждую дверь, тип: накладные, так чтобы дверь в закрытом состоянии полностью закрывала края боковой стенки корпуса шкафа, угол открывания: стандартный.
Цвет мебели, тип ручек и другие детали согласовываются с заказчиком.
Доставка и установка организуются по указанному адресу в административном районе Шенгавит за счет поставщика.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телевизор с диагональю не менее 109 см, с операционной системой SMART.
Мощность звука не менее 14 Вт. Тип экрана LED, частота обновления не менее 60 Гц. Телевизор должен поддерживать DVB-T2, DVB-T, DVB-S, иметь аналоговый ресивер, 2 входа USB, 3 входа HDMI, разрешение не менее 4K.
Цвет, форма и другие дополнительные характеристики телевизора должны быть согласованы с заказчиком. Доставка и установка осуществляются по указанному заказчиком месту за счет поставщика.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Конструкция состоит из изголовья, изножья, боковых панелей и основания для матраса, материал – экологически чистый (дерево или МДФ), размеры – не менее 200x100x112 см, грузоподъемность – не менее 80 кг. Материал должен быть обтянут тканью или покрыт лаком из экологически чистых, гипоаллергенных материалов. Изголовье должно иметь высокую мягкую опору (губка, ткань). Изголовье, боковые панели и изножье должны быть соединены металлическими крепежными элементами. Все металлические части конструкции должны быть изготовлены из стали или металла эквивалентной прочности.
Матрас должен быть пружинным, наполнитель – из натурального сырья, внешняя поверхность – из жаккардовой ткани, высота – не менее 20 см. Размеры матраса должны соответствовать размеру кровати.
Выбор кровати и матраса должен быть согласован с Заказчиком.
Доставка осуществляется по указанному адресу в административном районе Шенгавит.
Гарантия на кровать и матрас: не менее 2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30.11.2026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Газовая плита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Диванս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подвесной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